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  <w:bookmarkStart w:id="0" w:name="_Toc233021549"/>
      <w:bookmarkStart w:id="1" w:name="_Toc232234016"/>
      <w:bookmarkStart w:id="2" w:name="_Toc189367323"/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pStyle w:val="Balk6"/>
        <w:ind w:firstLine="0"/>
        <w:jc w:val="center"/>
      </w:pPr>
      <w:bookmarkStart w:id="3" w:name="_Bölüm_B:_Taslak_Sözleşme_(Özel_Koşu"/>
      <w:bookmarkStart w:id="4" w:name="_Toc233021553"/>
      <w:bookmarkEnd w:id="3"/>
      <w:r>
        <w:t>Bölüm B: Taslak Sözleşme (Özel Koşullar) ve Ekleri</w:t>
      </w:r>
      <w:bookmarkEnd w:id="4"/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TEKLİF SAHİPLERİNE NOT:</w:t>
      </w:r>
    </w:p>
    <w:p w:rsidR="00A21FA2" w:rsidRDefault="00A21FA2" w:rsidP="00A21FA2">
      <w:pPr>
        <w:rPr>
          <w:sz w:val="28"/>
          <w:szCs w:val="28"/>
          <w:lang w:eastAsia="en-US"/>
        </w:rPr>
      </w:pP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Bu dosyadaki sözleşme örneği ihaleyi kazanmanız durumunda</w:t>
      </w: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imza</w:t>
      </w:r>
      <w:proofErr w:type="gramEnd"/>
      <w:r>
        <w:rPr>
          <w:sz w:val="28"/>
          <w:szCs w:val="28"/>
          <w:lang w:eastAsia="en-US"/>
        </w:rPr>
        <w:t xml:space="preserve"> atacağınız sözleşmenin kopyasıdır.</w:t>
      </w: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Lütfen bu evrakta fiyat yazmayınız, </w:t>
      </w: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sadece</w:t>
      </w:r>
      <w:proofErr w:type="gramEnd"/>
      <w:r>
        <w:rPr>
          <w:sz w:val="28"/>
          <w:szCs w:val="28"/>
          <w:lang w:eastAsia="en-US"/>
        </w:rPr>
        <w:t xml:space="preserve"> kaşe ve imza ilgili taslak sözleşmeyi gördüğünüz </w:t>
      </w: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ve</w:t>
      </w:r>
      <w:proofErr w:type="gramEnd"/>
      <w:r>
        <w:rPr>
          <w:sz w:val="28"/>
          <w:szCs w:val="28"/>
          <w:lang w:eastAsia="en-US"/>
        </w:rPr>
        <w:t xml:space="preserve"> kabul ettiğiniz onaylamak için yeterlidir.</w:t>
      </w: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</w:p>
    <w:p w:rsidR="00A21FA2" w:rsidRDefault="00A21FA2" w:rsidP="00A21FA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İhaleyi kazanmanız durumunda yararlanıcı ile sözleşme imzalanacaktır.</w:t>
      </w:r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36"/>
          <w:szCs w:val="36"/>
        </w:rPr>
      </w:pPr>
    </w:p>
    <w:p w:rsidR="00A21FA2" w:rsidRDefault="00A21FA2" w:rsidP="00A21FA2">
      <w:pPr>
        <w:jc w:val="both"/>
      </w:pPr>
    </w:p>
    <w:p w:rsidR="00A21FA2" w:rsidRDefault="00A21FA2" w:rsidP="00A21FA2">
      <w:pPr>
        <w:jc w:val="both"/>
      </w:pPr>
      <w:r>
        <w:br w:type="page"/>
      </w:r>
    </w:p>
    <w:p w:rsidR="00A21FA2" w:rsidRDefault="00A21FA2" w:rsidP="00A21FA2">
      <w:pPr>
        <w:jc w:val="both"/>
      </w:pPr>
    </w:p>
    <w:p w:rsidR="00A21FA2" w:rsidRDefault="00A21FA2" w:rsidP="00A21FA2">
      <w:pPr>
        <w:jc w:val="center"/>
        <w:rPr>
          <w:b/>
        </w:rPr>
      </w:pPr>
      <w:bookmarkStart w:id="5" w:name="_Toc232234022"/>
      <w:r>
        <w:rPr>
          <w:b/>
        </w:rPr>
        <w:t>SÖZLEŞME VE ÖZEL KOŞULLAR</w:t>
      </w:r>
      <w:bookmarkEnd w:id="5"/>
    </w:p>
    <w:p w:rsidR="00A21FA2" w:rsidRDefault="00A21FA2" w:rsidP="00A21FA2">
      <w:pPr>
        <w:jc w:val="center"/>
        <w:rPr>
          <w:b/>
        </w:rPr>
      </w:pPr>
    </w:p>
    <w:p w:rsidR="00A21FA2" w:rsidRDefault="00A21FA2" w:rsidP="00A21FA2">
      <w:pPr>
        <w:jc w:val="both"/>
        <w:rPr>
          <w:sz w:val="20"/>
        </w:rPr>
      </w:pPr>
    </w:p>
    <w:p w:rsidR="00A21FA2" w:rsidRDefault="00E853C4" w:rsidP="00A21FA2">
      <w:pPr>
        <w:spacing w:after="120"/>
        <w:jc w:val="center"/>
        <w:rPr>
          <w:b/>
        </w:rPr>
      </w:pPr>
      <w:bookmarkStart w:id="6" w:name="_Toc232234023"/>
      <w:bookmarkStart w:id="7" w:name="_Toc179364466"/>
      <w:r w:rsidRPr="00E853C4">
        <w:rPr>
          <w:b/>
        </w:rPr>
        <w:t>ATA TEST MERKEZİ – GERÇEK ORTAM SOĞUK VE YÜKSEK RAKIM TEST MERKEZİ FİZİBİLİTE</w:t>
      </w:r>
      <w:r>
        <w:rPr>
          <w:b/>
        </w:rPr>
        <w:t xml:space="preserve"> HİZMET ALIMI İŞİ </w:t>
      </w:r>
      <w:r w:rsidR="00A21FA2">
        <w:rPr>
          <w:b/>
        </w:rPr>
        <w:t>SÖZLEŞMESİ</w:t>
      </w:r>
      <w:bookmarkEnd w:id="6"/>
      <w:bookmarkEnd w:id="7"/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Bir tarafta</w:t>
      </w:r>
    </w:p>
    <w:p w:rsidR="00E853C4" w:rsidRDefault="00E853C4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ATA Teknokent A.Ş. </w:t>
      </w:r>
    </w:p>
    <w:p w:rsidR="00E853C4" w:rsidRDefault="00E853C4" w:rsidP="00A21FA2">
      <w:pPr>
        <w:jc w:val="both"/>
        <w:rPr>
          <w:color w:val="000000"/>
          <w:sz w:val="20"/>
        </w:rPr>
      </w:pPr>
      <w:r w:rsidRPr="00AB3107">
        <w:rPr>
          <w:sz w:val="20"/>
          <w:szCs w:val="20"/>
        </w:rPr>
        <w:t>Üniversite Mah. Çat Yolu Cad. Üniversite Yerleşkesi PK:25240 No:74 Yakutiye/ERZURUM</w:t>
      </w:r>
    </w:p>
    <w:p w:rsidR="00A21FA2" w:rsidRDefault="00E853C4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="00A21FA2">
        <w:rPr>
          <w:color w:val="000000"/>
          <w:sz w:val="20"/>
        </w:rPr>
        <w:t>("Sözleşme Makamı"), ve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Diğer tarafta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  <w:highlight w:val="lightGray"/>
        </w:rPr>
        <w:sym w:font="Symbol" w:char="F03C"/>
      </w:r>
      <w:r>
        <w:rPr>
          <w:color w:val="000000"/>
          <w:sz w:val="20"/>
          <w:highlight w:val="lightGray"/>
        </w:rPr>
        <w:t xml:space="preserve"> Tedarikçinin/Hizmet Sunucusunun/Yapım Müteahhidinin Tam Resmi Adı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sym w:font="Symbol" w:char="F03E"/>
      </w:r>
      <w:r>
        <w:rPr>
          <w:color w:val="000000"/>
          <w:sz w:val="20"/>
        </w:rPr>
        <w:t xml:space="preserve">  </w:t>
      </w:r>
    </w:p>
    <w:p w:rsidR="00A21FA2" w:rsidRDefault="00A21FA2" w:rsidP="00A21FA2">
      <w:pPr>
        <w:jc w:val="both"/>
        <w:rPr>
          <w:color w:val="000000"/>
          <w:sz w:val="20"/>
          <w:highlight w:val="lightGray"/>
        </w:rPr>
      </w:pPr>
      <w:r>
        <w:rPr>
          <w:color w:val="000000"/>
          <w:sz w:val="20"/>
          <w:highlight w:val="lightGray"/>
        </w:rPr>
        <w:sym w:font="Symbol" w:char="F03C"/>
      </w:r>
      <w:r>
        <w:rPr>
          <w:color w:val="000000"/>
          <w:sz w:val="20"/>
          <w:highlight w:val="lightGray"/>
        </w:rPr>
        <w:t xml:space="preserve"> Hukuki statüsü / unvanı </w:t>
      </w:r>
      <w:r>
        <w:rPr>
          <w:color w:val="000000"/>
          <w:sz w:val="20"/>
          <w:highlight w:val="lightGray"/>
        </w:rPr>
        <w:sym w:font="Symbol" w:char="F03E"/>
      </w:r>
      <w:r>
        <w:rPr>
          <w:color w:val="000000"/>
          <w:sz w:val="20"/>
          <w:highlight w:val="lightGray"/>
        </w:rPr>
        <w:t xml:space="preserve"> </w:t>
      </w:r>
      <w:r>
        <w:rPr>
          <w:highlight w:val="lightGray"/>
        </w:rPr>
        <w:footnoteReference w:id="1"/>
      </w:r>
    </w:p>
    <w:p w:rsidR="00A21FA2" w:rsidRDefault="00A21FA2" w:rsidP="00A21FA2">
      <w:pPr>
        <w:jc w:val="both"/>
        <w:rPr>
          <w:color w:val="000000"/>
          <w:sz w:val="20"/>
          <w:highlight w:val="lightGray"/>
        </w:rPr>
      </w:pPr>
      <w:r>
        <w:rPr>
          <w:color w:val="000000"/>
          <w:sz w:val="20"/>
          <w:highlight w:val="lightGray"/>
        </w:rPr>
        <w:t>&lt; Resmi tescil numarası &gt;</w:t>
      </w:r>
      <w:r>
        <w:rPr>
          <w:highlight w:val="lightGray"/>
        </w:rPr>
        <w:footnoteReference w:id="2"/>
      </w:r>
    </w:p>
    <w:p w:rsidR="00A21FA2" w:rsidRDefault="00A21FA2" w:rsidP="00A21FA2">
      <w:pPr>
        <w:pStyle w:val="DipnotMetni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  <w:highlight w:val="lightGray"/>
        </w:rPr>
      </w:pPr>
      <w:r>
        <w:rPr>
          <w:color w:val="000000"/>
          <w:szCs w:val="24"/>
          <w:highlight w:val="lightGray"/>
        </w:rPr>
        <w:t>&lt;Açık resmi-tebligat adresi&gt;</w:t>
      </w:r>
    </w:p>
    <w:p w:rsidR="00A21FA2" w:rsidRDefault="00A21FA2" w:rsidP="00A21FA2">
      <w:pPr>
        <w:jc w:val="both"/>
        <w:rPr>
          <w:color w:val="000000"/>
          <w:sz w:val="20"/>
          <w:highlight w:val="lightGray"/>
        </w:rPr>
      </w:pPr>
      <w:r>
        <w:rPr>
          <w:color w:val="000000"/>
          <w:sz w:val="20"/>
          <w:highlight w:val="lightGray"/>
        </w:rPr>
        <w:t xml:space="preserve">&lt;Vergi dairesi ve numarası&gt;,  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(“Yüklenici”) olmak üzere,  taraflar aşağıdaki hususlarda anlaşmışlardır: </w:t>
      </w:r>
    </w:p>
    <w:p w:rsidR="00A21FA2" w:rsidRDefault="00A21FA2" w:rsidP="00A21FA2">
      <w:pPr>
        <w:jc w:val="both"/>
        <w:rPr>
          <w:b/>
          <w:sz w:val="20"/>
          <w:szCs w:val="20"/>
        </w:rPr>
      </w:pPr>
      <w:bookmarkStart w:id="8" w:name="_Toc232234024"/>
      <w:bookmarkStart w:id="9" w:name="_Toc179364467"/>
    </w:p>
    <w:p w:rsidR="00A21FA2" w:rsidRDefault="00A21FA2" w:rsidP="00A21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ÖZEL KOŞULLAR</w:t>
      </w:r>
      <w:bookmarkEnd w:id="8"/>
      <w:bookmarkEnd w:id="9"/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 xml:space="preserve"> Konu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Bu Sözleşmenin Konusu</w:t>
      </w:r>
      <w:r w:rsidR="00E853C4">
        <w:rPr>
          <w:color w:val="000000"/>
          <w:sz w:val="20"/>
        </w:rPr>
        <w:t xml:space="preserve"> Erzurum Yakutiye ve Palandöken’de Uygulanacak </w:t>
      </w:r>
      <w:r w:rsidR="00E853C4" w:rsidRPr="00E853C4">
        <w:rPr>
          <w:color w:val="000000"/>
          <w:sz w:val="20"/>
        </w:rPr>
        <w:t xml:space="preserve">ATA </w:t>
      </w:r>
      <w:r w:rsidR="00E853C4" w:rsidRPr="00E853C4">
        <w:rPr>
          <w:color w:val="000000"/>
          <w:sz w:val="20"/>
        </w:rPr>
        <w:t xml:space="preserve">Test Merkezi – Gerçek Ortam Soğuk </w:t>
      </w:r>
      <w:r w:rsidR="00E853C4">
        <w:rPr>
          <w:color w:val="000000"/>
          <w:sz w:val="20"/>
        </w:rPr>
        <w:t>v</w:t>
      </w:r>
      <w:r w:rsidR="00E853C4" w:rsidRPr="00E853C4">
        <w:rPr>
          <w:color w:val="000000"/>
          <w:sz w:val="20"/>
        </w:rPr>
        <w:t>e Yüksek Rakım Test Merkezi Fizibilite Hizmet</w:t>
      </w:r>
      <w:r w:rsidR="00E853C4">
        <w:rPr>
          <w:color w:val="000000"/>
          <w:sz w:val="20"/>
        </w:rPr>
        <w:t xml:space="preserve"> Alımıdır. 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>Sözleşmenin Yapısı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Yüklenici, bu ihalede belirlenmiş olan ve öncelik sırasına göre, Özel Koşullar (“Özel Koşullar”) ve aşağıdaki Eklerde belirtilen koşullardan oluşan </w:t>
      </w:r>
      <w:proofErr w:type="gramStart"/>
      <w:r>
        <w:rPr>
          <w:color w:val="000000"/>
          <w:sz w:val="20"/>
        </w:rPr>
        <w:t>şartların,  gereğine</w:t>
      </w:r>
      <w:proofErr w:type="gramEnd"/>
      <w:r>
        <w:rPr>
          <w:color w:val="000000"/>
          <w:sz w:val="20"/>
        </w:rPr>
        <w:t xml:space="preserve"> uygun olarak faaliyetlerini sürdürecektir: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Ek-1: Genel Koşullar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Ek-2: Teknik Şartname (İş Tanımı)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Ek-3: Teknik Teklif </w:t>
      </w:r>
      <w:r>
        <w:rPr>
          <w:color w:val="000000"/>
          <w:sz w:val="20"/>
          <w:highlight w:val="yellow"/>
        </w:rPr>
        <w:t>&lt;Hizmet Alımlarında Organizasyon ve Metodoloji ve Kilit Uzmanların Özgeçmişleri dahil&gt;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Ek-4: Mali Teklif (Bütçe Dökümü)</w:t>
      </w:r>
    </w:p>
    <w:p w:rsidR="00A21FA2" w:rsidRDefault="00A21FA2" w:rsidP="00A21FA2">
      <w:pPr>
        <w:spacing w:after="120"/>
        <w:jc w:val="both"/>
        <w:rPr>
          <w:color w:val="000000"/>
          <w:sz w:val="20"/>
        </w:rPr>
      </w:pPr>
      <w:r>
        <w:rPr>
          <w:color w:val="000000"/>
          <w:sz w:val="20"/>
        </w:rPr>
        <w:t>Ek-5: Standart Formlar ve Diğer Gerekli Belgeler</w:t>
      </w:r>
    </w:p>
    <w:p w:rsidR="00A21FA2" w:rsidRDefault="00A21FA2" w:rsidP="00A21FA2">
      <w:pPr>
        <w:jc w:val="both"/>
        <w:rPr>
          <w:color w:val="000000"/>
          <w:sz w:val="20"/>
          <w:u w:val="single"/>
        </w:rPr>
      </w:pPr>
    </w:p>
    <w:p w:rsidR="00A21FA2" w:rsidRPr="00F65230" w:rsidRDefault="00A21FA2" w:rsidP="00F65230">
      <w:pPr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Yukarıdaki belgeler arasında herhangi bir çelişki olması durumunda, bunların hükümleri, yukarıda belirtilen öncelik sırasına göre uygulanır. </w:t>
      </w:r>
    </w:p>
    <w:p w:rsidR="00F65230" w:rsidRPr="00F65230" w:rsidRDefault="00A21FA2" w:rsidP="00F65230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 w:rsidRPr="00F65230">
        <w:rPr>
          <w:b/>
          <w:color w:val="000000"/>
          <w:sz w:val="20"/>
          <w:lang w:val="tr-TR"/>
        </w:rPr>
        <w:t>Sözleşme bedeli ve Ödemeler</w:t>
      </w:r>
    </w:p>
    <w:p w:rsidR="00A21FA2" w:rsidRDefault="00A21FA2" w:rsidP="00F65230">
      <w:pPr>
        <w:pStyle w:val="ListeNumaras"/>
        <w:numPr>
          <w:ilvl w:val="0"/>
          <w:numId w:val="0"/>
        </w:numPr>
        <w:spacing w:before="120" w:after="120"/>
        <w:rPr>
          <w:color w:val="000000"/>
          <w:sz w:val="20"/>
          <w:lang w:val="tr-TR"/>
        </w:rPr>
      </w:pPr>
      <w:r w:rsidRPr="00F65230">
        <w:rPr>
          <w:color w:val="000000"/>
          <w:sz w:val="20"/>
          <w:lang w:val="tr-TR"/>
        </w:rPr>
        <w:t>Sözleşme Bedeli</w:t>
      </w:r>
      <w:bookmarkStart w:id="10" w:name="_GoBack"/>
      <w:bookmarkEnd w:id="10"/>
      <w:proofErr w:type="gramStart"/>
      <w:r w:rsidRPr="00F65230">
        <w:rPr>
          <w:color w:val="000000"/>
          <w:sz w:val="20"/>
          <w:lang w:val="tr-TR"/>
        </w:rPr>
        <w:tab/>
        <w:t>:.......</w:t>
      </w:r>
      <w:proofErr w:type="gramEnd"/>
      <w:r w:rsidRPr="00F65230">
        <w:rPr>
          <w:color w:val="000000"/>
          <w:sz w:val="20"/>
          <w:lang w:val="tr-TR"/>
        </w:rPr>
        <w:t xml:space="preserve">………… TL’dir. (KDV </w:t>
      </w:r>
      <w:proofErr w:type="gramStart"/>
      <w:r w:rsidRPr="00F65230">
        <w:rPr>
          <w:color w:val="000000"/>
          <w:sz w:val="20"/>
          <w:lang w:val="tr-TR"/>
        </w:rPr>
        <w:t xml:space="preserve">Matrahı:   </w:t>
      </w:r>
      <w:proofErr w:type="gramEnd"/>
      <w:r w:rsidRPr="00F65230">
        <w:rPr>
          <w:color w:val="000000"/>
          <w:sz w:val="20"/>
          <w:lang w:val="tr-TR"/>
        </w:rPr>
        <w:t xml:space="preserve">   TL ve KDV Tutarı: ……… TL’dir).</w:t>
      </w:r>
    </w:p>
    <w:p w:rsidR="00E853C4" w:rsidRDefault="00A21FA2" w:rsidP="00E853C4">
      <w:pPr>
        <w:pStyle w:val="Text1"/>
        <w:numPr>
          <w:ilvl w:val="0"/>
          <w:numId w:val="4"/>
        </w:numPr>
        <w:tabs>
          <w:tab w:val="decimal" w:pos="7938"/>
        </w:tabs>
        <w:spacing w:after="0"/>
        <w:ind w:left="284" w:hanging="284"/>
        <w:rPr>
          <w:color w:val="000000"/>
          <w:sz w:val="20"/>
          <w:lang w:val="tr-TR"/>
        </w:rPr>
      </w:pPr>
      <w:r>
        <w:rPr>
          <w:color w:val="000000"/>
          <w:sz w:val="20"/>
          <w:lang w:val="tr-TR"/>
        </w:rPr>
        <w:t>Sözleşme</w:t>
      </w:r>
      <w:r w:rsidR="00E853C4">
        <w:rPr>
          <w:color w:val="000000"/>
          <w:sz w:val="20"/>
          <w:lang w:val="tr-TR"/>
        </w:rPr>
        <w:t xml:space="preserve"> </w:t>
      </w:r>
      <w:r>
        <w:rPr>
          <w:color w:val="000000"/>
          <w:sz w:val="20"/>
          <w:lang w:val="tr-TR"/>
        </w:rPr>
        <w:t xml:space="preserve">kapsamında ön ödeme </w:t>
      </w:r>
      <w:r w:rsidRPr="00E853C4">
        <w:rPr>
          <w:color w:val="000000"/>
          <w:sz w:val="20"/>
          <w:lang w:val="tr-TR"/>
        </w:rPr>
        <w:t>yapılmayacaktır.</w:t>
      </w:r>
    </w:p>
    <w:p w:rsidR="00F65230" w:rsidRPr="00E853C4" w:rsidRDefault="00F65230" w:rsidP="00E853C4">
      <w:pPr>
        <w:pStyle w:val="Text1"/>
        <w:numPr>
          <w:ilvl w:val="0"/>
          <w:numId w:val="4"/>
        </w:numPr>
        <w:tabs>
          <w:tab w:val="decimal" w:pos="7938"/>
        </w:tabs>
        <w:spacing w:after="0"/>
        <w:ind w:left="284" w:hanging="284"/>
        <w:rPr>
          <w:color w:val="000000"/>
          <w:sz w:val="20"/>
          <w:lang w:val="tr-TR"/>
        </w:rPr>
      </w:pPr>
      <w:r>
        <w:rPr>
          <w:color w:val="000000"/>
          <w:sz w:val="20"/>
          <w:lang w:val="tr-TR"/>
        </w:rPr>
        <w:t xml:space="preserve">Ödeme iş bitiminde verilecek raporun Sözleşme Makamı ve Ajans tarafından uygun görülmesi halinde banka üzerinden yapılacaktır. </w:t>
      </w:r>
    </w:p>
    <w:p w:rsidR="00A21FA2" w:rsidRDefault="00A21FA2" w:rsidP="00A21FA2">
      <w:pPr>
        <w:pStyle w:val="ListeNumaras"/>
        <w:keepNext/>
        <w:spacing w:before="120" w:after="120"/>
        <w:ind w:left="1248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 xml:space="preserve">Başlama tarihi 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Uygulamaya başlama tarihi</w:t>
      </w:r>
      <w:r w:rsidR="00F65230">
        <w:rPr>
          <w:color w:val="000000"/>
          <w:sz w:val="20"/>
        </w:rPr>
        <w:t xml:space="preserve"> …/…/2021 </w:t>
      </w:r>
      <w:r>
        <w:rPr>
          <w:color w:val="000000"/>
          <w:sz w:val="20"/>
        </w:rPr>
        <w:t>şeklindedir.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 xml:space="preserve">Uygulama Süresi 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Sözleşmenin II ve III no.lu ekleri dahilinde ifade edilen görevlerin uygulama süresi, sözleşmenin başlama tarihinden itibaren </w:t>
      </w:r>
      <w:r w:rsidR="00F65230">
        <w:rPr>
          <w:color w:val="000000"/>
          <w:sz w:val="20"/>
        </w:rPr>
        <w:t>azami 3</w:t>
      </w:r>
      <w:r>
        <w:rPr>
          <w:color w:val="000000"/>
          <w:sz w:val="20"/>
        </w:rPr>
        <w:t xml:space="preserve"> aydır.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bookmarkStart w:id="11" w:name="_Ref500218714"/>
      <w:r>
        <w:rPr>
          <w:b/>
          <w:color w:val="000000"/>
          <w:sz w:val="20"/>
          <w:lang w:val="tr-TR"/>
        </w:rPr>
        <w:t>Rapor</w:t>
      </w:r>
      <w:bookmarkEnd w:id="11"/>
      <w:r>
        <w:rPr>
          <w:b/>
          <w:color w:val="000000"/>
          <w:sz w:val="20"/>
          <w:lang w:val="tr-TR"/>
        </w:rPr>
        <w:t>lama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Yüklenici, ilerleme raporlarını Genel Koşulların ilgili maddelerinde ve Şartnamede belirtildiği şekliyle sunar.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lastRenderedPageBreak/>
        <w:t xml:space="preserve">İletişim-Tebligat Adresleri </w:t>
      </w:r>
    </w:p>
    <w:p w:rsidR="00A21FA2" w:rsidRDefault="00A21FA2" w:rsidP="00A21FA2">
      <w:pPr>
        <w:keepNext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Sözleşme Makamı ve Tedarikçi arasındaki bu sözleşme ile ilgili tüm yazışmalarda sözleşmenin başlığı ve kimlik numarası belirtilecektir. Yazışmalar, bu sözleşmedeki adreslere posta, faks yoluyla gönderilecek veya elden teslim edilecektir.</w:t>
      </w:r>
    </w:p>
    <w:p w:rsidR="00A21FA2" w:rsidRDefault="00A21FA2" w:rsidP="00A21FA2">
      <w:pPr>
        <w:keepNext/>
        <w:numPr>
          <w:ilvl w:val="1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Tarafların yukarıda yazılı olarak bildirdiği adrese yapılacak tebligat kendisine yapılmış sayılır. Tarafların adres değişikliğine ilişkin yazılı bildirimde bulunmaması halinde yeni adresine tebligat yapılamamasından sorumluluk kabul edilmez. 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 xml:space="preserve">Sözleşmenin tabi olduğu hukuk ve dili </w:t>
      </w:r>
    </w:p>
    <w:p w:rsidR="00A21FA2" w:rsidRDefault="00A21FA2" w:rsidP="00A21FA2">
      <w:pPr>
        <w:keepNext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 xml:space="preserve">Sözleşmede düzenlenmeyen her husus Türkiye Cumhuriyeti kanunları kapsamında değerlendirilecektir. </w:t>
      </w:r>
    </w:p>
    <w:p w:rsidR="00A21FA2" w:rsidRDefault="00A21FA2" w:rsidP="00A21FA2">
      <w:pPr>
        <w:keepNext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000000"/>
          <w:sz w:val="20"/>
        </w:rPr>
      </w:pPr>
      <w:r>
        <w:rPr>
          <w:color w:val="000000"/>
          <w:sz w:val="20"/>
        </w:rPr>
        <w:t>Sözleşmenin dili; taraflar arasındaki bütün yazılı iletişim Türkçe yapılır.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>Mal Alımlarında seri numarası ve fatura</w:t>
      </w:r>
    </w:p>
    <w:p w:rsidR="00A21FA2" w:rsidRDefault="00A21FA2" w:rsidP="00A21FA2">
      <w:pPr>
        <w:pStyle w:val="ListeNumaras"/>
        <w:numPr>
          <w:ilvl w:val="0"/>
          <w:numId w:val="0"/>
        </w:numPr>
        <w:tabs>
          <w:tab w:val="left" w:pos="708"/>
        </w:tabs>
        <w:spacing w:before="120" w:after="120"/>
        <w:rPr>
          <w:color w:val="000000"/>
          <w:sz w:val="20"/>
          <w:lang w:val="tr-TR"/>
        </w:rPr>
      </w:pPr>
      <w:r>
        <w:rPr>
          <w:color w:val="000000"/>
          <w:sz w:val="20"/>
          <w:lang w:val="tr-TR"/>
        </w:rPr>
        <w:t>9.1</w:t>
      </w:r>
      <w:r>
        <w:rPr>
          <w:color w:val="000000"/>
          <w:sz w:val="20"/>
          <w:lang w:val="tr-TR"/>
        </w:rPr>
        <w:tab/>
        <w:t xml:space="preserve">Mal alımlarında, alınan makine veya ekipman(lar) tedarikçi tarafından etiketlenecektir. Metal olan bu etikette marka, model, seri numarası ve imal tarihinin olması zorunludur. </w:t>
      </w:r>
    </w:p>
    <w:p w:rsidR="00A21FA2" w:rsidRDefault="00A21FA2" w:rsidP="00A21FA2">
      <w:pPr>
        <w:pStyle w:val="ListeNumaras"/>
        <w:numPr>
          <w:ilvl w:val="0"/>
          <w:numId w:val="0"/>
        </w:numPr>
        <w:tabs>
          <w:tab w:val="left" w:pos="708"/>
        </w:tabs>
        <w:spacing w:before="120" w:after="120"/>
        <w:rPr>
          <w:color w:val="000000"/>
          <w:sz w:val="20"/>
          <w:lang w:val="tr-TR"/>
        </w:rPr>
      </w:pPr>
      <w:r>
        <w:rPr>
          <w:color w:val="000000"/>
          <w:sz w:val="20"/>
          <w:lang w:val="tr-TR"/>
        </w:rPr>
        <w:t>9.2</w:t>
      </w:r>
      <w:r>
        <w:rPr>
          <w:color w:val="000000"/>
          <w:sz w:val="20"/>
          <w:lang w:val="tr-TR"/>
        </w:rPr>
        <w:tab/>
        <w:t>Tedarikçi tarafından verilen bu etiket bilgilerinin aynı zamanda faturada da olması gerekmektedir.</w:t>
      </w:r>
    </w:p>
    <w:p w:rsidR="00A21FA2" w:rsidRDefault="00A21FA2" w:rsidP="00A21FA2">
      <w:pPr>
        <w:pStyle w:val="ListeNumaras"/>
        <w:spacing w:before="120" w:after="120"/>
        <w:rPr>
          <w:b/>
          <w:color w:val="000000"/>
          <w:sz w:val="20"/>
          <w:lang w:val="tr-TR"/>
        </w:rPr>
      </w:pPr>
      <w:r>
        <w:rPr>
          <w:b/>
          <w:color w:val="000000"/>
          <w:sz w:val="20"/>
          <w:lang w:val="tr-TR"/>
        </w:rPr>
        <w:t xml:space="preserve">Anlaşmazlıkların giderilmesi 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Bu sözleşmeyle ilgili ya da bu sözleşmeden dolayı ortaya çıkan ve diğer herhangi bir şekilde çözümlenemeyen herhangi bir anlaşmazlık</w:t>
      </w:r>
      <w:r w:rsidR="00F65230">
        <w:rPr>
          <w:color w:val="000000"/>
          <w:sz w:val="20"/>
        </w:rPr>
        <w:t xml:space="preserve"> Erzurum </w:t>
      </w:r>
      <w:r>
        <w:rPr>
          <w:color w:val="000000"/>
          <w:sz w:val="20"/>
        </w:rPr>
        <w:t>mahkemelerince çözülür.</w:t>
      </w:r>
    </w:p>
    <w:p w:rsidR="00A21FA2" w:rsidRDefault="00A21FA2" w:rsidP="00A21FA2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İş bu sözleşme</w:t>
      </w:r>
      <w:r w:rsidR="00F65230">
        <w:rPr>
          <w:color w:val="000000"/>
          <w:sz w:val="20"/>
        </w:rPr>
        <w:t xml:space="preserve"> Erzurum</w:t>
      </w:r>
      <w:r>
        <w:rPr>
          <w:color w:val="000000"/>
          <w:sz w:val="20"/>
        </w:rPr>
        <w:t>’da imzalanmış ve bir tanesi Sözleşme Makamı diğeri ise Yüklenicide kalacak şekilde, iki asıl nüsha olarak hazırlanmıştır.</w:t>
      </w:r>
    </w:p>
    <w:p w:rsidR="00A21FA2" w:rsidRDefault="00A21FA2" w:rsidP="00A21FA2">
      <w:pPr>
        <w:jc w:val="both"/>
        <w:rPr>
          <w:color w:val="000000"/>
          <w:sz w:val="20"/>
        </w:rPr>
      </w:pPr>
    </w:p>
    <w:p w:rsidR="00A21FA2" w:rsidRDefault="00A21FA2" w:rsidP="00A21FA2">
      <w:pPr>
        <w:jc w:val="both"/>
        <w:rPr>
          <w:color w:val="000000"/>
          <w:sz w:val="20"/>
        </w:rPr>
      </w:pPr>
    </w:p>
    <w:p w:rsidR="00A21FA2" w:rsidRDefault="00A21FA2" w:rsidP="00A21FA2">
      <w:pPr>
        <w:keepNext/>
        <w:jc w:val="both"/>
        <w:rPr>
          <w:color w:val="000000"/>
          <w:sz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599"/>
        <w:gridCol w:w="3259"/>
        <w:gridCol w:w="2321"/>
        <w:gridCol w:w="2322"/>
      </w:tblGrid>
      <w:tr w:rsidR="00A21FA2" w:rsidTr="00A21FA2">
        <w:tc>
          <w:tcPr>
            <w:tcW w:w="4858" w:type="dxa"/>
            <w:gridSpan w:val="2"/>
            <w:hideMark/>
          </w:tcPr>
          <w:p w:rsidR="00A21FA2" w:rsidRDefault="00A21FA2">
            <w:pPr>
              <w:pStyle w:val="GvdeMetni"/>
              <w:jc w:val="both"/>
              <w:rPr>
                <w:b/>
                <w:color w:val="000000"/>
                <w:sz w:val="20"/>
                <w:lang w:val="tr-TR"/>
              </w:rPr>
            </w:pPr>
            <w:r>
              <w:rPr>
                <w:b/>
                <w:color w:val="000000"/>
                <w:sz w:val="20"/>
                <w:lang w:val="tr-TR"/>
              </w:rPr>
              <w:t>Yüklenicinin</w:t>
            </w:r>
          </w:p>
        </w:tc>
        <w:tc>
          <w:tcPr>
            <w:tcW w:w="4643" w:type="dxa"/>
            <w:gridSpan w:val="2"/>
            <w:hideMark/>
          </w:tcPr>
          <w:p w:rsidR="00A21FA2" w:rsidRDefault="00A21FA2">
            <w:pPr>
              <w:pStyle w:val="GvdeMetni"/>
              <w:jc w:val="both"/>
              <w:rPr>
                <w:b/>
                <w:color w:val="000000"/>
                <w:sz w:val="20"/>
                <w:lang w:val="tr-TR"/>
              </w:rPr>
            </w:pPr>
            <w:r>
              <w:rPr>
                <w:b/>
                <w:color w:val="000000"/>
                <w:sz w:val="20"/>
                <w:lang w:val="tr-TR"/>
              </w:rPr>
              <w:t>Sözleşme Makamının</w:t>
            </w:r>
          </w:p>
        </w:tc>
      </w:tr>
      <w:tr w:rsidR="00A21FA2" w:rsidTr="00A21FA2">
        <w:trPr>
          <w:cantSplit/>
        </w:trPr>
        <w:tc>
          <w:tcPr>
            <w:tcW w:w="1599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proofErr w:type="gramStart"/>
            <w:r>
              <w:rPr>
                <w:color w:val="000000"/>
                <w:sz w:val="20"/>
                <w:lang w:val="tr-TR"/>
              </w:rPr>
              <w:t>Adı:</w:t>
            </w:r>
            <w:r>
              <w:rPr>
                <w:color w:val="000000"/>
                <w:sz w:val="20"/>
                <w:highlight w:val="lightGray"/>
                <w:lang w:val="tr-TR"/>
              </w:rPr>
              <w:t>…</w:t>
            </w:r>
            <w:proofErr w:type="gramEnd"/>
            <w:r>
              <w:rPr>
                <w:color w:val="000000"/>
                <w:sz w:val="20"/>
                <w:highlight w:val="lightGray"/>
                <w:lang w:val="tr-TR"/>
              </w:rPr>
              <w:t>………..</w:t>
            </w:r>
          </w:p>
        </w:tc>
        <w:tc>
          <w:tcPr>
            <w:tcW w:w="3259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2321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Adı:</w:t>
            </w:r>
          </w:p>
        </w:tc>
        <w:tc>
          <w:tcPr>
            <w:tcW w:w="2322" w:type="dxa"/>
          </w:tcPr>
          <w:p w:rsidR="00A21FA2" w:rsidRDefault="00F65230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ATA Teknokent</w:t>
            </w:r>
          </w:p>
        </w:tc>
      </w:tr>
      <w:tr w:rsidR="00A21FA2" w:rsidTr="00A21FA2">
        <w:trPr>
          <w:cantSplit/>
        </w:trPr>
        <w:tc>
          <w:tcPr>
            <w:tcW w:w="1599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proofErr w:type="gramStart"/>
            <w:r>
              <w:rPr>
                <w:color w:val="000000"/>
                <w:sz w:val="20"/>
                <w:lang w:val="tr-TR"/>
              </w:rPr>
              <w:t>Unvanı:</w:t>
            </w:r>
            <w:r>
              <w:rPr>
                <w:color w:val="000000"/>
                <w:sz w:val="20"/>
                <w:highlight w:val="lightGray"/>
                <w:lang w:val="tr-TR"/>
              </w:rPr>
              <w:t>…</w:t>
            </w:r>
            <w:proofErr w:type="gramEnd"/>
            <w:r>
              <w:rPr>
                <w:color w:val="000000"/>
                <w:sz w:val="20"/>
                <w:highlight w:val="lightGray"/>
                <w:lang w:val="tr-TR"/>
              </w:rPr>
              <w:t>……</w:t>
            </w:r>
          </w:p>
        </w:tc>
        <w:tc>
          <w:tcPr>
            <w:tcW w:w="3259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2321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Unvanı:</w:t>
            </w:r>
          </w:p>
        </w:tc>
        <w:tc>
          <w:tcPr>
            <w:tcW w:w="2322" w:type="dxa"/>
          </w:tcPr>
          <w:p w:rsidR="00A21FA2" w:rsidRDefault="00F65230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Anonim Şirket</w:t>
            </w:r>
          </w:p>
        </w:tc>
      </w:tr>
      <w:tr w:rsidR="00A21FA2" w:rsidTr="00A21FA2">
        <w:trPr>
          <w:cantSplit/>
        </w:trPr>
        <w:tc>
          <w:tcPr>
            <w:tcW w:w="1599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proofErr w:type="gramStart"/>
            <w:r>
              <w:rPr>
                <w:color w:val="000000"/>
                <w:sz w:val="20"/>
                <w:lang w:val="tr-TR"/>
              </w:rPr>
              <w:t>İmzası:</w:t>
            </w:r>
            <w:r>
              <w:rPr>
                <w:color w:val="000000"/>
                <w:sz w:val="20"/>
                <w:highlight w:val="lightGray"/>
                <w:lang w:val="tr-TR"/>
              </w:rPr>
              <w:t>…</w:t>
            </w:r>
            <w:proofErr w:type="gramEnd"/>
            <w:r>
              <w:rPr>
                <w:color w:val="000000"/>
                <w:sz w:val="20"/>
                <w:highlight w:val="lightGray"/>
                <w:lang w:val="tr-TR"/>
              </w:rPr>
              <w:t>…….</w:t>
            </w:r>
          </w:p>
        </w:tc>
        <w:tc>
          <w:tcPr>
            <w:tcW w:w="3259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2321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İmzası:</w:t>
            </w:r>
          </w:p>
        </w:tc>
        <w:tc>
          <w:tcPr>
            <w:tcW w:w="2322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</w:tr>
      <w:tr w:rsidR="00A21FA2" w:rsidTr="00A21FA2">
        <w:trPr>
          <w:cantSplit/>
        </w:trPr>
        <w:tc>
          <w:tcPr>
            <w:tcW w:w="1599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proofErr w:type="gramStart"/>
            <w:r>
              <w:rPr>
                <w:color w:val="000000"/>
                <w:sz w:val="20"/>
                <w:lang w:val="tr-TR"/>
              </w:rPr>
              <w:t>Tarih:</w:t>
            </w:r>
            <w:r>
              <w:rPr>
                <w:color w:val="000000"/>
                <w:sz w:val="20"/>
                <w:highlight w:val="lightGray"/>
                <w:lang w:val="tr-TR"/>
              </w:rPr>
              <w:t>…</w:t>
            </w:r>
            <w:proofErr w:type="gramEnd"/>
            <w:r>
              <w:rPr>
                <w:color w:val="000000"/>
                <w:sz w:val="20"/>
                <w:highlight w:val="lightGray"/>
                <w:lang w:val="tr-TR"/>
              </w:rPr>
              <w:t>……....</w:t>
            </w:r>
          </w:p>
        </w:tc>
        <w:tc>
          <w:tcPr>
            <w:tcW w:w="3259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  <w:tc>
          <w:tcPr>
            <w:tcW w:w="2321" w:type="dxa"/>
            <w:hideMark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  <w:r>
              <w:rPr>
                <w:color w:val="000000"/>
                <w:sz w:val="20"/>
                <w:lang w:val="tr-TR"/>
              </w:rPr>
              <w:t>Tarih:</w:t>
            </w:r>
          </w:p>
        </w:tc>
        <w:tc>
          <w:tcPr>
            <w:tcW w:w="2322" w:type="dxa"/>
          </w:tcPr>
          <w:p w:rsidR="00A21FA2" w:rsidRDefault="00A21FA2">
            <w:pPr>
              <w:pStyle w:val="GvdeMetni"/>
              <w:jc w:val="both"/>
              <w:rPr>
                <w:color w:val="000000"/>
                <w:sz w:val="20"/>
                <w:lang w:val="tr-TR"/>
              </w:rPr>
            </w:pPr>
          </w:p>
        </w:tc>
      </w:tr>
      <w:bookmarkEnd w:id="0"/>
      <w:bookmarkEnd w:id="1"/>
      <w:bookmarkEnd w:id="2"/>
    </w:tbl>
    <w:p w:rsidR="00A21FA2" w:rsidRDefault="00A21FA2" w:rsidP="00A21FA2">
      <w:pPr>
        <w:jc w:val="both"/>
      </w:pPr>
    </w:p>
    <w:p w:rsidR="003D2D45" w:rsidRDefault="003D2D45"/>
    <w:sectPr w:rsidR="003D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C4" w:rsidRDefault="008E57C4" w:rsidP="00A21FA2">
      <w:r>
        <w:separator/>
      </w:r>
    </w:p>
  </w:endnote>
  <w:endnote w:type="continuationSeparator" w:id="0">
    <w:p w:rsidR="008E57C4" w:rsidRDefault="008E57C4" w:rsidP="00A2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C4" w:rsidRDefault="008E57C4" w:rsidP="00A21FA2">
      <w:r>
        <w:separator/>
      </w:r>
    </w:p>
  </w:footnote>
  <w:footnote w:type="continuationSeparator" w:id="0">
    <w:p w:rsidR="008E57C4" w:rsidRDefault="008E57C4" w:rsidP="00A21FA2">
      <w:r>
        <w:continuationSeparator/>
      </w:r>
    </w:p>
  </w:footnote>
  <w:footnote w:id="1">
    <w:p w:rsidR="00A21FA2" w:rsidRDefault="00A21FA2" w:rsidP="00A21FA2">
      <w:pPr>
        <w:pStyle w:val="DipnotMetni"/>
        <w:rPr>
          <w:sz w:val="18"/>
          <w:szCs w:val="18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Yüklenici olan taraf şahıs olduğu durumlarda</w:t>
      </w:r>
      <w:r>
        <w:rPr>
          <w:color w:val="000000"/>
          <w:sz w:val="18"/>
          <w:szCs w:val="18"/>
        </w:rPr>
        <w:t>.</w:t>
      </w:r>
    </w:p>
  </w:footnote>
  <w:footnote w:id="2">
    <w:p w:rsidR="00A21FA2" w:rsidRDefault="00A21FA2" w:rsidP="00A21FA2">
      <w:pPr>
        <w:pStyle w:val="DipnotMetni"/>
        <w:rPr>
          <w:sz w:val="16"/>
        </w:rPr>
      </w:pPr>
      <w:r>
        <w:rPr>
          <w:rStyle w:val="DipnotBavurusu"/>
          <w:sz w:val="18"/>
          <w:szCs w:val="18"/>
        </w:rPr>
        <w:footnoteRef/>
      </w:r>
      <w:r>
        <w:rPr>
          <w:sz w:val="18"/>
          <w:szCs w:val="18"/>
        </w:rPr>
        <w:t xml:space="preserve"> Geçerli olan hallerde. Şahıslar için, kimlik numarası, pasaport ya da eşdeğer diğer belge numarasını belirtiniz.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ACC"/>
    <w:multiLevelType w:val="hybridMultilevel"/>
    <w:tmpl w:val="E9BA1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A9"/>
    <w:rsid w:val="003D2D45"/>
    <w:rsid w:val="0057345E"/>
    <w:rsid w:val="007107A9"/>
    <w:rsid w:val="008E57C4"/>
    <w:rsid w:val="00A21FA2"/>
    <w:rsid w:val="00E41C57"/>
    <w:rsid w:val="00E853C4"/>
    <w:rsid w:val="00F34A07"/>
    <w:rsid w:val="00F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9C6E"/>
  <w15:chartTrackingRefBased/>
  <w15:docId w15:val="{7A1DAE4B-6F3B-44BF-A8B6-F19A7132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21FA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semiHidden/>
    <w:rsid w:val="00A21F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pnotMetni">
    <w:name w:val="footnote text"/>
    <w:basedOn w:val="Normal"/>
    <w:link w:val="DipnotMetniChar"/>
    <w:semiHidden/>
    <w:unhideWhenUsed/>
    <w:rsid w:val="00A21FA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21F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Numaras">
    <w:name w:val="List Number"/>
    <w:basedOn w:val="Normal"/>
    <w:semiHidden/>
    <w:unhideWhenUsed/>
    <w:rsid w:val="00A21FA2"/>
    <w:pPr>
      <w:numPr>
        <w:numId w:val="1"/>
      </w:numPr>
      <w:spacing w:after="240"/>
      <w:jc w:val="both"/>
    </w:pPr>
    <w:rPr>
      <w:szCs w:val="20"/>
      <w:lang w:val="en-GB" w:eastAsia="en-US"/>
    </w:rPr>
  </w:style>
  <w:style w:type="paragraph" w:styleId="GvdeMetni">
    <w:name w:val="Body Text"/>
    <w:basedOn w:val="Normal"/>
    <w:link w:val="GvdeMetniChar"/>
    <w:semiHidden/>
    <w:unhideWhenUsed/>
    <w:rsid w:val="00A21FA2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semiHidden/>
    <w:rsid w:val="00A21FA2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locked/>
    <w:rsid w:val="00A21FA2"/>
    <w:rPr>
      <w:sz w:val="16"/>
      <w:szCs w:val="16"/>
      <w:lang w:val="x-none" w:eastAsia="x-none"/>
    </w:rPr>
  </w:style>
  <w:style w:type="paragraph" w:customStyle="1" w:styleId="Text1">
    <w:name w:val="Text 1"/>
    <w:basedOn w:val="Normal"/>
    <w:rsid w:val="00A21FA2"/>
    <w:pPr>
      <w:numPr>
        <w:ilvl w:val="3"/>
        <w:numId w:val="1"/>
      </w:numPr>
      <w:spacing w:after="240"/>
      <w:ind w:left="482" w:firstLine="0"/>
      <w:jc w:val="both"/>
    </w:pPr>
    <w:rPr>
      <w:szCs w:val="20"/>
      <w:lang w:val="en-GB" w:eastAsia="en-GB"/>
    </w:rPr>
  </w:style>
  <w:style w:type="character" w:styleId="DipnotBavurusu">
    <w:name w:val="footnote reference"/>
    <w:semiHidden/>
    <w:unhideWhenUsed/>
    <w:rsid w:val="00A21FA2"/>
    <w:rPr>
      <w:vertAlign w:val="superscript"/>
    </w:rPr>
  </w:style>
  <w:style w:type="paragraph" w:styleId="GvdeMetniGirintisi3">
    <w:name w:val="Body Text Indent 3"/>
    <w:basedOn w:val="Normal"/>
    <w:link w:val="GvdeMetniGirintisi3Char"/>
    <w:semiHidden/>
    <w:unhideWhenUsed/>
    <w:rsid w:val="00A21FA2"/>
    <w:pPr>
      <w:numPr>
        <w:ilvl w:val="1"/>
        <w:numId w:val="1"/>
      </w:numPr>
      <w:tabs>
        <w:tab w:val="clear" w:pos="1417"/>
      </w:tabs>
      <w:spacing w:after="120"/>
      <w:ind w:left="283" w:firstLine="0"/>
    </w:pPr>
    <w:rPr>
      <w:rFonts w:asciiTheme="minorHAnsi" w:eastAsiaTheme="minorHAnsi" w:hAnsiTheme="minorHAnsi" w:cstheme="minorBidi"/>
      <w:sz w:val="16"/>
      <w:szCs w:val="16"/>
      <w:lang w:val="x-none" w:eastAsia="x-none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A21FA2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İbrahims</cp:lastModifiedBy>
  <cp:revision>6</cp:revision>
  <dcterms:created xsi:type="dcterms:W3CDTF">2021-05-24T08:35:00Z</dcterms:created>
  <dcterms:modified xsi:type="dcterms:W3CDTF">2021-08-06T08:42:00Z</dcterms:modified>
</cp:coreProperties>
</file>